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BD" w:rsidRPr="002B3E06" w:rsidRDefault="002B3E06" w:rsidP="004D6ABD">
      <w:pPr>
        <w:jc w:val="center"/>
        <w:rPr>
          <w:rFonts w:ascii="Arial" w:eastAsia="Times New Roman" w:hAnsi="Arial" w:cs="Arial"/>
          <w:b/>
          <w:sz w:val="28"/>
          <w:szCs w:val="24"/>
          <w:lang w:val="fr-FR" w:eastAsia="fr-FR"/>
        </w:rPr>
      </w:pPr>
      <w:r w:rsidRPr="002B3E06">
        <w:rPr>
          <w:rFonts w:ascii="Arial" w:eastAsia="Times New Roman" w:hAnsi="Arial" w:cs="Arial"/>
          <w:b/>
          <w:sz w:val="28"/>
          <w:szCs w:val="24"/>
          <w:lang w:val="fr-FR" w:eastAsia="fr-FR"/>
        </w:rPr>
        <w:t>THEA PHARMA</w:t>
      </w:r>
    </w:p>
    <w:p w:rsidR="004D6ABD" w:rsidRPr="004D2F0E" w:rsidRDefault="004D6ABD" w:rsidP="004D6ABD">
      <w:pPr>
        <w:jc w:val="center"/>
        <w:rPr>
          <w:rFonts w:ascii="Arial" w:eastAsia="Times New Roman" w:hAnsi="Arial" w:cs="Arial"/>
          <w:sz w:val="20"/>
          <w:szCs w:val="24"/>
          <w:lang w:val="fr-FR" w:eastAsia="fr-FR"/>
        </w:rPr>
      </w:pPr>
      <w:r w:rsidRPr="004D2F0E">
        <w:rPr>
          <w:rFonts w:ascii="Arial" w:eastAsia="Times New Roman" w:hAnsi="Arial" w:cs="Arial"/>
          <w:sz w:val="20"/>
          <w:szCs w:val="24"/>
          <w:lang w:val="fr-FR" w:eastAsia="fr-FR"/>
        </w:rPr>
        <w:t xml:space="preserve">Société par actions simplifiée au capital de </w:t>
      </w:r>
      <w:r w:rsidR="002B3E06">
        <w:rPr>
          <w:rFonts w:ascii="Arial" w:eastAsia="Times New Roman" w:hAnsi="Arial" w:cs="Arial"/>
          <w:sz w:val="20"/>
          <w:szCs w:val="24"/>
          <w:lang w:val="fr-FR" w:eastAsia="fr-FR"/>
        </w:rPr>
        <w:t>20</w:t>
      </w:r>
      <w:r w:rsidRPr="004D2F0E">
        <w:rPr>
          <w:rFonts w:ascii="Arial" w:eastAsia="Times New Roman" w:hAnsi="Arial" w:cs="Arial"/>
          <w:sz w:val="20"/>
          <w:szCs w:val="24"/>
          <w:lang w:val="fr-FR" w:eastAsia="fr-FR"/>
        </w:rPr>
        <w:t xml:space="preserve">.000 </w:t>
      </w:r>
      <w:r w:rsidR="004D2F0E" w:rsidRPr="004D2F0E">
        <w:rPr>
          <w:rFonts w:ascii="Arial" w:eastAsia="Times New Roman" w:hAnsi="Arial" w:cs="Arial"/>
          <w:sz w:val="20"/>
          <w:szCs w:val="24"/>
          <w:lang w:val="fr-FR" w:eastAsia="fr-FR"/>
        </w:rPr>
        <w:t>€</w:t>
      </w:r>
    </w:p>
    <w:p w:rsidR="004D6ABD" w:rsidRPr="004D2F0E" w:rsidRDefault="004D6ABD" w:rsidP="004D6ABD">
      <w:pPr>
        <w:jc w:val="center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4D2F0E">
        <w:rPr>
          <w:rFonts w:ascii="Arial" w:eastAsia="Times New Roman" w:hAnsi="Arial" w:cs="Arial"/>
          <w:sz w:val="20"/>
          <w:szCs w:val="24"/>
          <w:lang w:val="fr-FR" w:eastAsia="fr-FR"/>
        </w:rPr>
        <w:t xml:space="preserve">Siège social : </w:t>
      </w:r>
      <w:r w:rsidR="002B3E06" w:rsidRPr="00C15F07">
        <w:rPr>
          <w:rFonts w:ascii="Arial" w:hAnsi="Arial" w:cs="Arial"/>
          <w:snapToGrid w:val="0"/>
          <w:color w:val="000000"/>
          <w:sz w:val="20"/>
          <w:szCs w:val="20"/>
          <w:lang w:val="fr-FR"/>
        </w:rPr>
        <w:t xml:space="preserve">12, rue </w:t>
      </w:r>
      <w:r w:rsidR="002B3E06">
        <w:rPr>
          <w:rFonts w:ascii="Arial" w:hAnsi="Arial" w:cs="Arial"/>
          <w:snapToGrid w:val="0"/>
          <w:color w:val="000000"/>
          <w:sz w:val="20"/>
          <w:szCs w:val="20"/>
          <w:lang w:val="fr-FR"/>
        </w:rPr>
        <w:t xml:space="preserve">Louis Blériot, ZI du </w:t>
      </w:r>
      <w:proofErr w:type="spellStart"/>
      <w:r w:rsidR="002B3E06">
        <w:rPr>
          <w:rFonts w:ascii="Arial" w:hAnsi="Arial" w:cs="Arial"/>
          <w:snapToGrid w:val="0"/>
          <w:color w:val="000000"/>
          <w:sz w:val="20"/>
          <w:szCs w:val="20"/>
          <w:lang w:val="fr-FR"/>
        </w:rPr>
        <w:t>Brézet</w:t>
      </w:r>
      <w:proofErr w:type="spellEnd"/>
      <w:r w:rsidR="002B3E06">
        <w:rPr>
          <w:rFonts w:ascii="Arial" w:hAnsi="Arial" w:cs="Arial"/>
          <w:snapToGrid w:val="0"/>
          <w:color w:val="000000"/>
          <w:sz w:val="20"/>
          <w:szCs w:val="20"/>
          <w:lang w:val="fr-FR"/>
        </w:rPr>
        <w:t>, 63100 Clermont-Ferrand</w:t>
      </w:r>
    </w:p>
    <w:p w:rsidR="004D6ABD" w:rsidRPr="004D2F0E" w:rsidRDefault="002B3E06" w:rsidP="004D6ABD">
      <w:pPr>
        <w:jc w:val="center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val="fr-FR"/>
        </w:rPr>
        <w:t xml:space="preserve">833 730 559 </w:t>
      </w:r>
      <w:r w:rsidR="004D6ABD" w:rsidRPr="004D2F0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RCS </w:t>
      </w:r>
      <w:r>
        <w:rPr>
          <w:rFonts w:ascii="Arial" w:hAnsi="Arial" w:cs="Arial"/>
          <w:snapToGrid w:val="0"/>
          <w:color w:val="000000"/>
          <w:sz w:val="20"/>
          <w:szCs w:val="20"/>
          <w:lang w:val="fr-FR"/>
        </w:rPr>
        <w:t>Clermont-Ferrand</w:t>
      </w:r>
    </w:p>
    <w:p w:rsidR="004D6ABD" w:rsidRPr="004D2F0E" w:rsidRDefault="004D6ABD" w:rsidP="004D6ABD">
      <w:pPr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4D2F0E" w:rsidRDefault="006C0889" w:rsidP="004D6ABD">
      <w:pPr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fr-FR" w:eastAsia="fr-FR"/>
        </w:rPr>
      </w:pPr>
      <w:r w:rsidRPr="004D2F0E">
        <w:rPr>
          <w:rFonts w:ascii="Arial" w:eastAsia="Times New Roman" w:hAnsi="Arial" w:cs="Arial"/>
          <w:color w:val="000000"/>
          <w:sz w:val="24"/>
          <w:szCs w:val="24"/>
          <w:u w:val="single"/>
          <w:lang w:val="fr-FR" w:eastAsia="fr-FR"/>
        </w:rPr>
        <w:t xml:space="preserve">Date de parution : </w:t>
      </w:r>
      <w:r w:rsidR="00343DF2">
        <w:rPr>
          <w:rFonts w:ascii="Arial" w:eastAsia="Times New Roman" w:hAnsi="Arial" w:cs="Arial"/>
          <w:color w:val="000000"/>
          <w:sz w:val="24"/>
          <w:szCs w:val="24"/>
          <w:u w:val="single"/>
          <w:lang w:val="fr-FR" w:eastAsia="fr-FR"/>
        </w:rPr>
        <w:t>30</w:t>
      </w:r>
      <w:r w:rsidR="004D2F0E">
        <w:rPr>
          <w:rFonts w:ascii="Arial" w:eastAsia="Times New Roman" w:hAnsi="Arial" w:cs="Arial"/>
          <w:color w:val="000000"/>
          <w:sz w:val="24"/>
          <w:szCs w:val="24"/>
          <w:u w:val="single"/>
          <w:lang w:val="fr-FR" w:eastAsia="fr-FR"/>
        </w:rPr>
        <w:t xml:space="preserve"> mai 201</w:t>
      </w:r>
      <w:r w:rsidR="002B3E06">
        <w:rPr>
          <w:rFonts w:ascii="Arial" w:eastAsia="Times New Roman" w:hAnsi="Arial" w:cs="Arial"/>
          <w:color w:val="000000"/>
          <w:sz w:val="24"/>
          <w:szCs w:val="24"/>
          <w:u w:val="single"/>
          <w:lang w:val="fr-FR" w:eastAsia="fr-FR"/>
        </w:rPr>
        <w:t>8</w:t>
      </w:r>
    </w:p>
    <w:p w:rsidR="004D6ABD" w:rsidRPr="004D2F0E" w:rsidRDefault="004D6ABD" w:rsidP="004D6ABD">
      <w:pPr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Par acte sous seing privé en date à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Clermont-Ferrand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du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28 mai 2018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la société </w:t>
      </w:r>
      <w:r w:rsidR="002B3E06" w:rsidRPr="002B3E06">
        <w:rPr>
          <w:rFonts w:ascii="Arial" w:hAnsi="Arial" w:cs="Arial"/>
          <w:b/>
          <w:sz w:val="24"/>
          <w:szCs w:val="24"/>
          <w:lang w:val="fr-FR"/>
        </w:rPr>
        <w:t>Laboratoires Théa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,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société par actions simplifiée 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au capital de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1.006.432 €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, dont le siège social est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12, rue Louis Blériot, ZI du </w:t>
      </w:r>
      <w:proofErr w:type="spellStart"/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Brézet</w:t>
      </w:r>
      <w:proofErr w:type="spellEnd"/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, 63100 Clermont-Ferrand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, dont le numéro d’identification unique est le 390 813 988 et immatriculée au RCS de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Clermont-Ferrand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r w:rsidRPr="002B3E06">
        <w:rPr>
          <w:rFonts w:ascii="Arial" w:eastAsia="Times New Roman" w:hAnsi="Arial" w:cs="Arial"/>
          <w:snapToGrid w:val="0"/>
          <w:color w:val="000000"/>
          <w:sz w:val="24"/>
          <w:szCs w:val="24"/>
          <w:lang w:val="fr-FR" w:eastAsia="fr-FR"/>
        </w:rPr>
        <w:t xml:space="preserve">et la société </w:t>
      </w:r>
      <w:r w:rsidR="002B3E06" w:rsidRPr="002B3E06">
        <w:rPr>
          <w:rFonts w:ascii="Arial" w:hAnsi="Arial" w:cs="Arial"/>
          <w:b/>
          <w:sz w:val="24"/>
          <w:szCs w:val="24"/>
          <w:lang w:val="fr-FR"/>
        </w:rPr>
        <w:t>Théa Pharma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,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société par actions simplifiée 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au capital de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20.000 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€, dont le siège social est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12, rue Louis Blériot, ZI du </w:t>
      </w:r>
      <w:proofErr w:type="spellStart"/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Brézet</w:t>
      </w:r>
      <w:proofErr w:type="spellEnd"/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, 63100 Clermont-Ferrand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, dont le numéro d’identification unique est le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833 730 559 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et immatriculée au RCS de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Clermont-Ferrand</w:t>
      </w:r>
      <w:r w:rsidR="00BE2DAD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, </w:t>
      </w:r>
      <w:r w:rsidRPr="002B3E06">
        <w:rPr>
          <w:rFonts w:ascii="Arial" w:eastAsia="SimSun" w:hAnsi="Arial" w:cs="Arial"/>
          <w:bCs/>
          <w:color w:val="000000"/>
          <w:sz w:val="24"/>
          <w:szCs w:val="24"/>
          <w:lang w:val="fr-FR" w:eastAsia="fr-FR"/>
        </w:rPr>
        <w:t>o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nt établi un projet de traité d'apport partiel d'actif soumis au régime juridique des</w:t>
      </w: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scissions régi par l'article L. 236-22 du Code de commerce.</w:t>
      </w: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2B3E06" w:rsidRDefault="004D6ABD" w:rsidP="004D6AB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Aux termes de ce projet,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Laboratoires Théa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ferait apport à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="00BE2DAD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de 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l’ensemble des activités « Exploitant France » et « Fabricant au sens de la règlementation pour les compléments alimentaires » actuellement exercées par Laboratoires Théa au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12, rue Louis Blériot, ZI du </w:t>
      </w:r>
      <w:proofErr w:type="spellStart"/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Brézet</w:t>
      </w:r>
      <w:proofErr w:type="spellEnd"/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, 63100 Clermont-Ferrand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et </w:t>
      </w:r>
      <w:r w:rsidR="006C0889" w:rsidRPr="002B3E06">
        <w:rPr>
          <w:rFonts w:ascii="Arial" w:eastAsia="Times New Roman" w:hAnsi="Arial" w:cs="Arial"/>
          <w:sz w:val="24"/>
          <w:szCs w:val="24"/>
          <w:lang w:val="fr-FR" w:eastAsia="fr-FR"/>
        </w:rPr>
        <w:t>dont l’actif est éval</w:t>
      </w:r>
      <w:r w:rsidR="00242172" w:rsidRPr="002B3E06">
        <w:rPr>
          <w:rFonts w:ascii="Arial" w:eastAsia="Times New Roman" w:hAnsi="Arial" w:cs="Arial"/>
          <w:sz w:val="24"/>
          <w:szCs w:val="24"/>
          <w:lang w:val="fr-FR" w:eastAsia="fr-FR"/>
        </w:rPr>
        <w:t xml:space="preserve">ué à </w:t>
      </w:r>
      <w:r w:rsidR="006D3537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34.766.241,01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 </w:t>
      </w:r>
      <w:r w:rsidR="004D2F0E" w:rsidRPr="002B3E06">
        <w:rPr>
          <w:rFonts w:ascii="Arial" w:hAnsi="Arial" w:cs="Arial"/>
          <w:sz w:val="24"/>
          <w:szCs w:val="24"/>
          <w:lang w:val="fr-FR"/>
        </w:rPr>
        <w:t>€</w:t>
      </w:r>
      <w:r w:rsidR="004D2F0E" w:rsidRPr="002B3E06">
        <w:rPr>
          <w:rFonts w:ascii="Arial" w:hAnsi="Arial" w:cs="Arial"/>
          <w:snapToGrid w:val="0"/>
          <w:sz w:val="24"/>
          <w:szCs w:val="24"/>
          <w:lang w:val="fr-FR"/>
        </w:rPr>
        <w:t xml:space="preserve"> </w:t>
      </w:r>
      <w:r w:rsidRPr="002B3E06">
        <w:rPr>
          <w:rFonts w:ascii="Arial" w:eastAsia="Times New Roman" w:hAnsi="Arial" w:cs="Arial"/>
          <w:sz w:val="24"/>
          <w:szCs w:val="24"/>
          <w:lang w:val="fr-FR" w:eastAsia="fr-FR"/>
        </w:rPr>
        <w:t xml:space="preserve">et le passif à </w:t>
      </w:r>
      <w:bookmarkStart w:id="0" w:name="_DV_C139"/>
      <w:r w:rsidR="006D3537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21.104.136,35</w:t>
      </w:r>
      <w:r w:rsidR="006D3537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 </w:t>
      </w:r>
      <w:r w:rsidR="004D2F0E" w:rsidRPr="002B3E06">
        <w:rPr>
          <w:rFonts w:ascii="Arial" w:hAnsi="Arial" w:cs="Arial"/>
          <w:sz w:val="24"/>
          <w:szCs w:val="24"/>
          <w:lang w:val="fr-FR"/>
        </w:rPr>
        <w:t xml:space="preserve">€, </w:t>
      </w:r>
      <w:r w:rsidRPr="002B3E06">
        <w:rPr>
          <w:rFonts w:ascii="Arial" w:eastAsia="Times New Roman" w:hAnsi="Arial" w:cs="Arial"/>
          <w:snapToGrid w:val="0"/>
          <w:sz w:val="24"/>
          <w:szCs w:val="24"/>
          <w:lang w:val="fr-FR" w:eastAsia="fr-FR"/>
        </w:rPr>
        <w:t>soit un apport net</w:t>
      </w:r>
      <w:r w:rsidRPr="002B3E06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bookmarkEnd w:id="0"/>
      <w:r w:rsidR="004D2F0E" w:rsidRPr="002B3E06">
        <w:rPr>
          <w:rFonts w:ascii="Arial" w:eastAsia="Times New Roman" w:hAnsi="Arial" w:cs="Arial"/>
          <w:sz w:val="24"/>
          <w:szCs w:val="24"/>
          <w:lang w:val="fr-FR" w:eastAsia="fr-FR"/>
        </w:rPr>
        <w:t xml:space="preserve">évalué à </w:t>
      </w:r>
      <w:r w:rsidR="006D3537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13.662.104.66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 </w:t>
      </w:r>
      <w:r w:rsidR="004D2F0E" w:rsidRPr="002B3E06">
        <w:rPr>
          <w:rFonts w:ascii="Arial" w:hAnsi="Arial" w:cs="Arial"/>
          <w:snapToGrid w:val="0"/>
          <w:sz w:val="24"/>
          <w:szCs w:val="24"/>
          <w:lang w:val="fr-FR"/>
        </w:rPr>
        <w:t>€</w:t>
      </w:r>
      <w:r w:rsidRPr="002B3E06">
        <w:rPr>
          <w:rFonts w:ascii="Arial" w:eastAsia="Times New Roman" w:hAnsi="Arial" w:cs="Arial"/>
          <w:sz w:val="24"/>
          <w:szCs w:val="24"/>
          <w:lang w:val="fr-FR" w:eastAsia="fr-FR"/>
        </w:rPr>
        <w:t xml:space="preserve">. </w:t>
      </w:r>
    </w:p>
    <w:p w:rsidR="004D6ABD" w:rsidRPr="004D2F0E" w:rsidRDefault="004D6ABD" w:rsidP="004D6ABD">
      <w:pPr>
        <w:spacing w:line="360" w:lineRule="auto"/>
        <w:jc w:val="both"/>
        <w:rPr>
          <w:rFonts w:ascii="Arial" w:eastAsia="SimSun" w:hAnsi="Arial" w:cs="Arial"/>
          <w:sz w:val="24"/>
          <w:szCs w:val="24"/>
          <w:lang w:val="fr-FR" w:eastAsia="fr-FR"/>
        </w:rPr>
      </w:pPr>
    </w:p>
    <w:p w:rsidR="004D6ABD" w:rsidRPr="00BE2DAD" w:rsidRDefault="004D6ABD" w:rsidP="004D6ABD">
      <w:pPr>
        <w:spacing w:line="360" w:lineRule="auto"/>
        <w:jc w:val="both"/>
        <w:rPr>
          <w:rFonts w:ascii="Arial" w:eastAsia="SimSun" w:hAnsi="Arial" w:cs="Arial"/>
          <w:sz w:val="24"/>
          <w:szCs w:val="24"/>
          <w:lang w:val="fr-FR" w:eastAsia="fr-FR"/>
        </w:rPr>
      </w:pPr>
      <w:r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En rémunération de l’apport,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="00242172"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 augmenterait son capital de </w:t>
      </w:r>
      <w:r w:rsidR="006D3537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980.000 </w:t>
      </w:r>
      <w:r w:rsidR="004D2F0E" w:rsidRPr="004D2F0E">
        <w:rPr>
          <w:rFonts w:ascii="Arial" w:hAnsi="Arial" w:cs="Arial"/>
          <w:sz w:val="24"/>
          <w:szCs w:val="24"/>
          <w:lang w:val="fr-FR"/>
        </w:rPr>
        <w:t>€</w:t>
      </w:r>
      <w:r w:rsidR="004D2F0E" w:rsidRPr="004D2F0E">
        <w:rPr>
          <w:rFonts w:ascii="Arial" w:hAnsi="Arial" w:cs="Arial"/>
          <w:sz w:val="20"/>
          <w:szCs w:val="20"/>
          <w:lang w:val="fr-FR"/>
        </w:rPr>
        <w:t xml:space="preserve"> </w:t>
      </w:r>
      <w:r w:rsidR="00242172"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par création de </w:t>
      </w:r>
      <w:r w:rsidR="006D3537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98.000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 </w:t>
      </w:r>
      <w:r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actions de </w:t>
      </w:r>
      <w:r w:rsidR="002B3E06">
        <w:rPr>
          <w:rFonts w:ascii="Arial" w:eastAsia="SimSun" w:hAnsi="Arial" w:cs="Arial"/>
          <w:sz w:val="24"/>
          <w:szCs w:val="24"/>
          <w:lang w:val="fr-FR" w:eastAsia="fr-FR"/>
        </w:rPr>
        <w:t>10</w:t>
      </w:r>
      <w:r w:rsidR="004D2F0E"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 €</w:t>
      </w:r>
      <w:r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 de valeur nominale chacune </w:t>
      </w:r>
      <w:r w:rsidRPr="00BE2DAD">
        <w:rPr>
          <w:rFonts w:ascii="Arial" w:eastAsia="SimSun" w:hAnsi="Arial" w:cs="Arial"/>
          <w:sz w:val="24"/>
          <w:szCs w:val="24"/>
          <w:lang w:val="fr-FR" w:eastAsia="fr-FR"/>
        </w:rPr>
        <w:t xml:space="preserve">entièrement libérées et attribuées en totalité à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Laboratoires Théa</w:t>
      </w:r>
      <w:r w:rsidRPr="00BE2DAD">
        <w:rPr>
          <w:rFonts w:ascii="Arial" w:eastAsia="SimSun" w:hAnsi="Arial" w:cs="Arial"/>
          <w:sz w:val="24"/>
          <w:szCs w:val="24"/>
          <w:lang w:val="fr-FR" w:eastAsia="fr-FR"/>
        </w:rPr>
        <w:t xml:space="preserve">. </w:t>
      </w:r>
      <w:r w:rsidR="00BE2DAD" w:rsidRPr="00BE2DAD">
        <w:rPr>
          <w:rFonts w:ascii="Arial" w:hAnsi="Arial" w:cs="Arial"/>
          <w:sz w:val="24"/>
          <w:szCs w:val="24"/>
          <w:lang w:val="fr-FR"/>
        </w:rPr>
        <w:t xml:space="preserve">La différence entre le montant de l’actif net apporté et le montant de l’augmentation de capital, soit la somme de </w:t>
      </w:r>
      <w:r w:rsidR="006D3537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12.682.104,66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 </w:t>
      </w:r>
      <w:r w:rsidR="00BE2DAD" w:rsidRPr="00BE2DAD">
        <w:rPr>
          <w:rFonts w:ascii="Arial" w:hAnsi="Arial" w:cs="Arial"/>
          <w:sz w:val="24"/>
          <w:szCs w:val="24"/>
          <w:lang w:val="fr-FR"/>
        </w:rPr>
        <w:t xml:space="preserve">€ constituera une prime d’apport qui sera portée au passif du bilan </w:t>
      </w:r>
      <w:r w:rsidR="00BE2DAD">
        <w:rPr>
          <w:rFonts w:ascii="Arial" w:hAnsi="Arial" w:cs="Arial"/>
          <w:sz w:val="24"/>
          <w:szCs w:val="24"/>
          <w:lang w:val="fr-FR"/>
        </w:rPr>
        <w:t>de Pfizer PFE France</w:t>
      </w:r>
      <w:r w:rsidR="00BE2DAD" w:rsidRPr="00BE2DAD">
        <w:rPr>
          <w:rFonts w:ascii="Arial" w:hAnsi="Arial" w:cs="Arial"/>
          <w:sz w:val="24"/>
          <w:szCs w:val="24"/>
          <w:lang w:val="fr-FR"/>
        </w:rPr>
        <w:t>.</w:t>
      </w:r>
    </w:p>
    <w:p w:rsidR="004D6ABD" w:rsidRPr="00BE2DAD" w:rsidRDefault="004D6ABD" w:rsidP="004D6ABD">
      <w:pPr>
        <w:spacing w:line="360" w:lineRule="auto"/>
        <w:jc w:val="both"/>
        <w:rPr>
          <w:rFonts w:ascii="Arial" w:eastAsia="SimSun" w:hAnsi="Arial" w:cs="Arial"/>
          <w:sz w:val="24"/>
          <w:szCs w:val="24"/>
          <w:lang w:val="fr-FR" w:eastAsia="fr-FR"/>
        </w:rPr>
      </w:pPr>
    </w:p>
    <w:p w:rsidR="008B6E53" w:rsidRPr="00511949" w:rsidRDefault="004D6ABD" w:rsidP="008B6E53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La propriété et la jouissance de l’apport seront transférées à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="002B3E06"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 </w:t>
      </w:r>
      <w:r w:rsidRPr="004D2F0E">
        <w:rPr>
          <w:rFonts w:ascii="Arial" w:eastAsia="SimSun" w:hAnsi="Arial" w:cs="Arial"/>
          <w:sz w:val="24"/>
          <w:szCs w:val="24"/>
          <w:lang w:val="fr-FR" w:eastAsia="fr-FR"/>
        </w:rPr>
        <w:t>avec effet à compter de la date de réalisation de l’apport.</w:t>
      </w:r>
      <w:r w:rsidR="008B6E53" w:rsidRPr="008B6E53">
        <w:rPr>
          <w:rFonts w:ascii="Arial" w:hAnsi="Arial" w:cs="Arial"/>
          <w:sz w:val="24"/>
          <w:szCs w:val="24"/>
          <w:lang w:val="fr-FR"/>
        </w:rPr>
        <w:t xml:space="preserve"> </w:t>
      </w:r>
      <w:r w:rsidR="008B6E53" w:rsidRPr="00511949">
        <w:rPr>
          <w:rFonts w:ascii="Arial" w:hAnsi="Arial" w:cs="Arial"/>
          <w:sz w:val="24"/>
          <w:szCs w:val="24"/>
          <w:lang w:val="fr-FR"/>
        </w:rPr>
        <w:t>Il a été d’autre part stipulé que l’apport aurait un effet rétroactif au 1</w:t>
      </w:r>
      <w:r w:rsidR="008B6E53" w:rsidRPr="00511949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 w:rsidR="008B6E53" w:rsidRPr="00511949">
        <w:rPr>
          <w:rFonts w:ascii="Arial" w:hAnsi="Arial" w:cs="Arial"/>
          <w:sz w:val="24"/>
          <w:szCs w:val="24"/>
          <w:lang w:val="fr-FR"/>
        </w:rPr>
        <w:t xml:space="preserve"> janvier 20</w:t>
      </w:r>
      <w:r w:rsidR="008B6E53">
        <w:rPr>
          <w:rFonts w:ascii="Arial" w:hAnsi="Arial" w:cs="Arial"/>
          <w:sz w:val="24"/>
          <w:szCs w:val="24"/>
          <w:lang w:val="fr-FR"/>
        </w:rPr>
        <w:t>18</w:t>
      </w:r>
      <w:r w:rsidR="008B6E53" w:rsidRPr="00511949">
        <w:rPr>
          <w:rFonts w:ascii="Arial" w:hAnsi="Arial" w:cs="Arial"/>
          <w:sz w:val="24"/>
          <w:szCs w:val="24"/>
          <w:lang w:val="fr-FR"/>
        </w:rPr>
        <w:t>.</w:t>
      </w:r>
    </w:p>
    <w:p w:rsidR="008B6E53" w:rsidRPr="00511949" w:rsidRDefault="008B6E53" w:rsidP="008B6E53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8B6E53" w:rsidRPr="00511949" w:rsidRDefault="008B6E53" w:rsidP="008B6E53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511949">
        <w:rPr>
          <w:rFonts w:ascii="Arial" w:hAnsi="Arial" w:cs="Arial"/>
          <w:sz w:val="24"/>
          <w:szCs w:val="24"/>
          <w:lang w:val="fr-FR"/>
        </w:rPr>
        <w:t>Toutes les opérations, actives et passives, de la branche d’activité apportée effectuées depuis le 1</w:t>
      </w:r>
      <w:r w:rsidRPr="00511949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 w:rsidRPr="00511949">
        <w:rPr>
          <w:rFonts w:ascii="Arial" w:hAnsi="Arial" w:cs="Arial"/>
          <w:sz w:val="24"/>
          <w:szCs w:val="24"/>
          <w:lang w:val="fr-FR"/>
        </w:rPr>
        <w:t xml:space="preserve"> janvier 20</w:t>
      </w:r>
      <w:r>
        <w:rPr>
          <w:rFonts w:ascii="Arial" w:hAnsi="Arial" w:cs="Arial"/>
          <w:sz w:val="24"/>
          <w:szCs w:val="24"/>
          <w:lang w:val="fr-FR"/>
        </w:rPr>
        <w:t>18</w:t>
      </w:r>
      <w:r w:rsidRPr="00511949">
        <w:rPr>
          <w:rFonts w:ascii="Arial" w:hAnsi="Arial" w:cs="Arial"/>
          <w:sz w:val="24"/>
          <w:szCs w:val="24"/>
          <w:lang w:val="fr-FR"/>
        </w:rPr>
        <w:t xml:space="preserve"> jusqu’au jour de la réalisation définitive de l’apport seront prises en charge par 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 </w:t>
      </w:r>
      <w:r w:rsidRPr="00511949">
        <w:rPr>
          <w:rFonts w:ascii="Arial" w:hAnsi="Arial" w:cs="Arial"/>
          <w:sz w:val="24"/>
          <w:szCs w:val="24"/>
          <w:lang w:val="fr-FR"/>
        </w:rPr>
        <w:t>et réputées réalisées pour son compte exclusif.</w:t>
      </w: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4D2F0E" w:rsidRDefault="002B3E06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Laboratoires Théa</w:t>
      </w: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r w:rsidR="004D6ABD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ne serait pas tenue solidairement au paiement des dettes prises en charge par 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="004D6ABD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.</w:t>
      </w: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Les créanciers de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Laboratoires Théa</w:t>
      </w:r>
      <w:r w:rsidR="002B3E06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et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="002B3E06"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 </w:t>
      </w: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dont les créances sont antérieures au présent avis pourront former opposition à l’apport dans les conditions et délais prévus par les articles L. 236-14, L. 236-21 et R. 236-8 du Code de commerce. </w:t>
      </w: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L’apport est notamment soumis à la condition suspensive de l’approbation du projet d’apport par </w:t>
      </w:r>
      <w:r w:rsidR="00493AFD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l’assemblée générale extraordinaire des associés de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Laboratoires Théa</w:t>
      </w:r>
      <w:r w:rsidR="00493AFD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et par l’associé unique de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="00493AFD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.</w:t>
      </w: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Conformément à l’article L. 236-6 du Code de commerce, le projet d’apport partiel d’actif a été déposé au greffe du Tribunal de commerce de </w:t>
      </w:r>
      <w:r w:rsid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Clermont</w:t>
      </w:r>
      <w:r w:rsidR="008B6E53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-</w:t>
      </w:r>
      <w:r w:rsid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Ferrand</w:t>
      </w:r>
      <w:r w:rsidR="006C0889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le </w:t>
      </w:r>
      <w:r w:rsidR="006D3537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30 mai</w:t>
      </w:r>
      <w:r w:rsidR="00BE2DAD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201</w:t>
      </w:r>
      <w:r w:rsid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8</w:t>
      </w: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pour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Laboratoires Théa</w:t>
      </w:r>
      <w:r w:rsidR="002B3E06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et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="00493AFD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.</w:t>
      </w: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4D2F0E" w:rsidRDefault="004D6ABD" w:rsidP="004D6ABD">
      <w:pPr>
        <w:spacing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Pour avis</w:t>
      </w:r>
    </w:p>
    <w:sectPr w:rsidR="004D6ABD" w:rsidRPr="004D2F0E" w:rsidSect="008B6E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0" w:h="16840" w:code="9"/>
      <w:pgMar w:top="1418" w:right="1418" w:bottom="1418" w:left="1701" w:header="720" w:footer="5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27" w:rsidRDefault="00F06327" w:rsidP="00493AFD">
      <w:r>
        <w:separator/>
      </w:r>
    </w:p>
  </w:endnote>
  <w:endnote w:type="continuationSeparator" w:id="0">
    <w:p w:rsidR="00F06327" w:rsidRDefault="00F06327" w:rsidP="0049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7F" w:rsidRDefault="00F06327">
    <w:pPr>
      <w:pStyle w:val="Pieddepage"/>
    </w:pPr>
  </w:p>
  <w:p w:rsidR="00A2467F" w:rsidRPr="00A27EB3" w:rsidRDefault="00493AFD" w:rsidP="00EF3D7D">
    <w:pPr>
      <w:pStyle w:val="DocID"/>
    </w:pPr>
    <w:r>
      <w:softHyphen/>
    </w:r>
    <w:r>
      <w:rPr>
        <w:rStyle w:val="DocIDDate"/>
      </w:rPr>
      <w:t>15/12/2005 (10:41)</w:t>
    </w:r>
    <w:r>
      <w:t xml:space="preserve"> 618508.1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4E" w:rsidRDefault="00F06327">
    <w:pPr>
      <w:pStyle w:val="Pieddepage"/>
    </w:pPr>
  </w:p>
  <w:p w:rsidR="002855DF" w:rsidRDefault="008B6E53">
    <w:pPr>
      <w:pStyle w:val="Pieddepage"/>
    </w:pPr>
    <w:r>
      <w:rPr>
        <w:rFonts w:ascii="Verdana" w:hAnsi="Verdana"/>
        <w:sz w:val="16"/>
      </w:rPr>
      <w:t>Paris 14182844.1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DF" w:rsidRDefault="00F063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27" w:rsidRDefault="00F06327" w:rsidP="00493AFD">
      <w:r>
        <w:separator/>
      </w:r>
    </w:p>
  </w:footnote>
  <w:footnote w:type="continuationSeparator" w:id="0">
    <w:p w:rsidR="00F06327" w:rsidRDefault="00F06327" w:rsidP="0049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DF" w:rsidRDefault="00F063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DF" w:rsidRDefault="00F063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DF" w:rsidRDefault="00F063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BD"/>
    <w:rsid w:val="00012AF2"/>
    <w:rsid w:val="00015B86"/>
    <w:rsid w:val="00020465"/>
    <w:rsid w:val="000338AB"/>
    <w:rsid w:val="000350D7"/>
    <w:rsid w:val="00036193"/>
    <w:rsid w:val="00043FD8"/>
    <w:rsid w:val="0004639C"/>
    <w:rsid w:val="0004790B"/>
    <w:rsid w:val="00052122"/>
    <w:rsid w:val="0005554B"/>
    <w:rsid w:val="00063CDA"/>
    <w:rsid w:val="00077850"/>
    <w:rsid w:val="0009234B"/>
    <w:rsid w:val="000A083E"/>
    <w:rsid w:val="000B5EAD"/>
    <w:rsid w:val="000B784B"/>
    <w:rsid w:val="000C375F"/>
    <w:rsid w:val="000C63EA"/>
    <w:rsid w:val="000D3843"/>
    <w:rsid w:val="000D79BF"/>
    <w:rsid w:val="000D7C64"/>
    <w:rsid w:val="000E3163"/>
    <w:rsid w:val="000E47F2"/>
    <w:rsid w:val="00107843"/>
    <w:rsid w:val="001079D4"/>
    <w:rsid w:val="0011019B"/>
    <w:rsid w:val="00136E00"/>
    <w:rsid w:val="00141918"/>
    <w:rsid w:val="00144F5C"/>
    <w:rsid w:val="0016378A"/>
    <w:rsid w:val="00166C54"/>
    <w:rsid w:val="00176701"/>
    <w:rsid w:val="00186A42"/>
    <w:rsid w:val="001A5DBA"/>
    <w:rsid w:val="001B18B7"/>
    <w:rsid w:val="001B1D3C"/>
    <w:rsid w:val="001B1D8A"/>
    <w:rsid w:val="001C0BAB"/>
    <w:rsid w:val="001C0F7B"/>
    <w:rsid w:val="001C5860"/>
    <w:rsid w:val="001D22D1"/>
    <w:rsid w:val="00201BD6"/>
    <w:rsid w:val="0021197F"/>
    <w:rsid w:val="002162D5"/>
    <w:rsid w:val="0023279D"/>
    <w:rsid w:val="00234929"/>
    <w:rsid w:val="00242172"/>
    <w:rsid w:val="002427F3"/>
    <w:rsid w:val="002666EA"/>
    <w:rsid w:val="00280AC7"/>
    <w:rsid w:val="00290B44"/>
    <w:rsid w:val="0029109B"/>
    <w:rsid w:val="002A7C41"/>
    <w:rsid w:val="002B054E"/>
    <w:rsid w:val="002B1DE3"/>
    <w:rsid w:val="002B3E06"/>
    <w:rsid w:val="002B54A7"/>
    <w:rsid w:val="002B560A"/>
    <w:rsid w:val="002D3E25"/>
    <w:rsid w:val="002E0C8B"/>
    <w:rsid w:val="002E47D5"/>
    <w:rsid w:val="00302C38"/>
    <w:rsid w:val="00303793"/>
    <w:rsid w:val="0032060F"/>
    <w:rsid w:val="0032289E"/>
    <w:rsid w:val="003255B3"/>
    <w:rsid w:val="00331E4E"/>
    <w:rsid w:val="00335FA1"/>
    <w:rsid w:val="00343DF2"/>
    <w:rsid w:val="00351536"/>
    <w:rsid w:val="003628F4"/>
    <w:rsid w:val="003762EE"/>
    <w:rsid w:val="00381AC4"/>
    <w:rsid w:val="003A1175"/>
    <w:rsid w:val="003A1EB4"/>
    <w:rsid w:val="003B4052"/>
    <w:rsid w:val="003B4564"/>
    <w:rsid w:val="003B59F4"/>
    <w:rsid w:val="003C0E76"/>
    <w:rsid w:val="003D7CF3"/>
    <w:rsid w:val="003E0A0C"/>
    <w:rsid w:val="003F1D4D"/>
    <w:rsid w:val="00402B53"/>
    <w:rsid w:val="004120DE"/>
    <w:rsid w:val="00414086"/>
    <w:rsid w:val="0042018C"/>
    <w:rsid w:val="00421FFC"/>
    <w:rsid w:val="00422537"/>
    <w:rsid w:val="00425EC3"/>
    <w:rsid w:val="0043698B"/>
    <w:rsid w:val="00442854"/>
    <w:rsid w:val="00443A86"/>
    <w:rsid w:val="00446E64"/>
    <w:rsid w:val="00461F99"/>
    <w:rsid w:val="00463270"/>
    <w:rsid w:val="004743F6"/>
    <w:rsid w:val="004751A5"/>
    <w:rsid w:val="00480E9F"/>
    <w:rsid w:val="00493AFD"/>
    <w:rsid w:val="00497466"/>
    <w:rsid w:val="004B6A53"/>
    <w:rsid w:val="004C3B24"/>
    <w:rsid w:val="004D2F0E"/>
    <w:rsid w:val="004D3D5A"/>
    <w:rsid w:val="004D6ABD"/>
    <w:rsid w:val="00501486"/>
    <w:rsid w:val="0052315D"/>
    <w:rsid w:val="0052337A"/>
    <w:rsid w:val="00523477"/>
    <w:rsid w:val="00531601"/>
    <w:rsid w:val="00535635"/>
    <w:rsid w:val="00546B80"/>
    <w:rsid w:val="00564123"/>
    <w:rsid w:val="00573508"/>
    <w:rsid w:val="00583031"/>
    <w:rsid w:val="005873A5"/>
    <w:rsid w:val="00594236"/>
    <w:rsid w:val="005A23C8"/>
    <w:rsid w:val="005A3332"/>
    <w:rsid w:val="005A5AF9"/>
    <w:rsid w:val="005A70EC"/>
    <w:rsid w:val="005B0BC6"/>
    <w:rsid w:val="005B4717"/>
    <w:rsid w:val="005C1E15"/>
    <w:rsid w:val="005D3276"/>
    <w:rsid w:val="005D4CCD"/>
    <w:rsid w:val="005E2115"/>
    <w:rsid w:val="005F0467"/>
    <w:rsid w:val="005F4BD1"/>
    <w:rsid w:val="006006F9"/>
    <w:rsid w:val="00606EF2"/>
    <w:rsid w:val="00612C6A"/>
    <w:rsid w:val="006178B0"/>
    <w:rsid w:val="00627D4F"/>
    <w:rsid w:val="0063048B"/>
    <w:rsid w:val="006379D1"/>
    <w:rsid w:val="00643030"/>
    <w:rsid w:val="00644559"/>
    <w:rsid w:val="00646777"/>
    <w:rsid w:val="00653045"/>
    <w:rsid w:val="006546A1"/>
    <w:rsid w:val="0065535E"/>
    <w:rsid w:val="0066788F"/>
    <w:rsid w:val="00677195"/>
    <w:rsid w:val="00691348"/>
    <w:rsid w:val="00694F41"/>
    <w:rsid w:val="006A10FB"/>
    <w:rsid w:val="006B0505"/>
    <w:rsid w:val="006B0E1E"/>
    <w:rsid w:val="006B6566"/>
    <w:rsid w:val="006B79CC"/>
    <w:rsid w:val="006C0889"/>
    <w:rsid w:val="006C4DA3"/>
    <w:rsid w:val="006D3537"/>
    <w:rsid w:val="006E375E"/>
    <w:rsid w:val="006E6295"/>
    <w:rsid w:val="00701014"/>
    <w:rsid w:val="007131C0"/>
    <w:rsid w:val="007171B8"/>
    <w:rsid w:val="00725518"/>
    <w:rsid w:val="00730C0A"/>
    <w:rsid w:val="00746496"/>
    <w:rsid w:val="00747144"/>
    <w:rsid w:val="0075257E"/>
    <w:rsid w:val="00754A22"/>
    <w:rsid w:val="00757BE8"/>
    <w:rsid w:val="007664A4"/>
    <w:rsid w:val="00790E3C"/>
    <w:rsid w:val="00791C1E"/>
    <w:rsid w:val="007A0E45"/>
    <w:rsid w:val="007B61DC"/>
    <w:rsid w:val="007C0102"/>
    <w:rsid w:val="007C1C6B"/>
    <w:rsid w:val="007C1FAA"/>
    <w:rsid w:val="007C210E"/>
    <w:rsid w:val="007C2362"/>
    <w:rsid w:val="007C28D1"/>
    <w:rsid w:val="007D2BB1"/>
    <w:rsid w:val="007E3CFF"/>
    <w:rsid w:val="00835A5A"/>
    <w:rsid w:val="00835BFE"/>
    <w:rsid w:val="00836050"/>
    <w:rsid w:val="00847464"/>
    <w:rsid w:val="008476A5"/>
    <w:rsid w:val="00853BCD"/>
    <w:rsid w:val="008608D1"/>
    <w:rsid w:val="00886DA1"/>
    <w:rsid w:val="0089410D"/>
    <w:rsid w:val="008B13BD"/>
    <w:rsid w:val="008B6E53"/>
    <w:rsid w:val="008D6904"/>
    <w:rsid w:val="008E38AE"/>
    <w:rsid w:val="008F06B6"/>
    <w:rsid w:val="008F264A"/>
    <w:rsid w:val="008F51DB"/>
    <w:rsid w:val="008F5EBD"/>
    <w:rsid w:val="00906917"/>
    <w:rsid w:val="00915D97"/>
    <w:rsid w:val="00932537"/>
    <w:rsid w:val="00934603"/>
    <w:rsid w:val="00950ECD"/>
    <w:rsid w:val="00953893"/>
    <w:rsid w:val="00957A0A"/>
    <w:rsid w:val="0097608C"/>
    <w:rsid w:val="00980FC5"/>
    <w:rsid w:val="0099088D"/>
    <w:rsid w:val="00996940"/>
    <w:rsid w:val="009A1853"/>
    <w:rsid w:val="009A58CB"/>
    <w:rsid w:val="009A625C"/>
    <w:rsid w:val="009C10EA"/>
    <w:rsid w:val="009C1507"/>
    <w:rsid w:val="009C65A8"/>
    <w:rsid w:val="009C67DD"/>
    <w:rsid w:val="009E2EFC"/>
    <w:rsid w:val="009E4FBC"/>
    <w:rsid w:val="009F7B82"/>
    <w:rsid w:val="00A01E03"/>
    <w:rsid w:val="00A06E82"/>
    <w:rsid w:val="00A12ACA"/>
    <w:rsid w:val="00A422C7"/>
    <w:rsid w:val="00A42762"/>
    <w:rsid w:val="00A5374D"/>
    <w:rsid w:val="00A63E3D"/>
    <w:rsid w:val="00A726F6"/>
    <w:rsid w:val="00A77337"/>
    <w:rsid w:val="00A86741"/>
    <w:rsid w:val="00AA4D4E"/>
    <w:rsid w:val="00AA7941"/>
    <w:rsid w:val="00AA7BD0"/>
    <w:rsid w:val="00AB3CFF"/>
    <w:rsid w:val="00AB6493"/>
    <w:rsid w:val="00AE59BD"/>
    <w:rsid w:val="00AE5EDB"/>
    <w:rsid w:val="00AF35C5"/>
    <w:rsid w:val="00B02622"/>
    <w:rsid w:val="00B06538"/>
    <w:rsid w:val="00B06F60"/>
    <w:rsid w:val="00B21A35"/>
    <w:rsid w:val="00B225D8"/>
    <w:rsid w:val="00B22DDD"/>
    <w:rsid w:val="00B303DB"/>
    <w:rsid w:val="00B347BD"/>
    <w:rsid w:val="00B55D15"/>
    <w:rsid w:val="00BA3B92"/>
    <w:rsid w:val="00BA7EDE"/>
    <w:rsid w:val="00BB6AEB"/>
    <w:rsid w:val="00BC7563"/>
    <w:rsid w:val="00BD29DD"/>
    <w:rsid w:val="00BE234A"/>
    <w:rsid w:val="00BE2DAD"/>
    <w:rsid w:val="00BE5A1E"/>
    <w:rsid w:val="00BE6C32"/>
    <w:rsid w:val="00BE7616"/>
    <w:rsid w:val="00C01053"/>
    <w:rsid w:val="00C02D14"/>
    <w:rsid w:val="00C10A15"/>
    <w:rsid w:val="00C12DE4"/>
    <w:rsid w:val="00C225B2"/>
    <w:rsid w:val="00C349CA"/>
    <w:rsid w:val="00C465B7"/>
    <w:rsid w:val="00C51CDB"/>
    <w:rsid w:val="00C55107"/>
    <w:rsid w:val="00C55B04"/>
    <w:rsid w:val="00C61D89"/>
    <w:rsid w:val="00C63438"/>
    <w:rsid w:val="00C67537"/>
    <w:rsid w:val="00C71539"/>
    <w:rsid w:val="00C723E4"/>
    <w:rsid w:val="00C7276F"/>
    <w:rsid w:val="00C80E81"/>
    <w:rsid w:val="00C80EFC"/>
    <w:rsid w:val="00C81838"/>
    <w:rsid w:val="00C84DC8"/>
    <w:rsid w:val="00CB6633"/>
    <w:rsid w:val="00CB6E00"/>
    <w:rsid w:val="00CC068D"/>
    <w:rsid w:val="00CC7777"/>
    <w:rsid w:val="00CD4629"/>
    <w:rsid w:val="00CE5A62"/>
    <w:rsid w:val="00D24CE3"/>
    <w:rsid w:val="00D4153E"/>
    <w:rsid w:val="00D51D4A"/>
    <w:rsid w:val="00D55129"/>
    <w:rsid w:val="00D952CC"/>
    <w:rsid w:val="00DB0B9A"/>
    <w:rsid w:val="00DB433A"/>
    <w:rsid w:val="00DC7B6D"/>
    <w:rsid w:val="00DD664F"/>
    <w:rsid w:val="00DE385F"/>
    <w:rsid w:val="00DF1191"/>
    <w:rsid w:val="00DF11C8"/>
    <w:rsid w:val="00DF49EE"/>
    <w:rsid w:val="00DF5EE1"/>
    <w:rsid w:val="00DF7A85"/>
    <w:rsid w:val="00E00BC4"/>
    <w:rsid w:val="00E02DF2"/>
    <w:rsid w:val="00E1574F"/>
    <w:rsid w:val="00E23DEA"/>
    <w:rsid w:val="00E23FB8"/>
    <w:rsid w:val="00E26ABC"/>
    <w:rsid w:val="00E27D88"/>
    <w:rsid w:val="00E3152E"/>
    <w:rsid w:val="00E33356"/>
    <w:rsid w:val="00E333A3"/>
    <w:rsid w:val="00E359F2"/>
    <w:rsid w:val="00E51B6D"/>
    <w:rsid w:val="00E51E08"/>
    <w:rsid w:val="00E531A8"/>
    <w:rsid w:val="00E64A7F"/>
    <w:rsid w:val="00E66375"/>
    <w:rsid w:val="00E7706A"/>
    <w:rsid w:val="00E77780"/>
    <w:rsid w:val="00E8224C"/>
    <w:rsid w:val="00EC3409"/>
    <w:rsid w:val="00EC44AB"/>
    <w:rsid w:val="00ED4FFE"/>
    <w:rsid w:val="00EE33FB"/>
    <w:rsid w:val="00EF5780"/>
    <w:rsid w:val="00EF6925"/>
    <w:rsid w:val="00F0123E"/>
    <w:rsid w:val="00F03162"/>
    <w:rsid w:val="00F06327"/>
    <w:rsid w:val="00F10AA2"/>
    <w:rsid w:val="00F15D84"/>
    <w:rsid w:val="00F2292B"/>
    <w:rsid w:val="00F23730"/>
    <w:rsid w:val="00F36174"/>
    <w:rsid w:val="00F557E7"/>
    <w:rsid w:val="00F61923"/>
    <w:rsid w:val="00F61F66"/>
    <w:rsid w:val="00F6684D"/>
    <w:rsid w:val="00F84BD8"/>
    <w:rsid w:val="00F87D57"/>
    <w:rsid w:val="00F9648B"/>
    <w:rsid w:val="00F976FB"/>
    <w:rsid w:val="00FB09E6"/>
    <w:rsid w:val="00FD1C3F"/>
    <w:rsid w:val="00FD504C"/>
    <w:rsid w:val="00FD50B8"/>
    <w:rsid w:val="00FD78D7"/>
    <w:rsid w:val="00FE238C"/>
    <w:rsid w:val="00FE78DE"/>
    <w:rsid w:val="00FF0D8B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8487"/>
  <w15:docId w15:val="{4B5CB301-4759-4907-B301-2379749E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4D6A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ABD"/>
  </w:style>
  <w:style w:type="paragraph" w:styleId="En-tte">
    <w:name w:val="header"/>
    <w:basedOn w:val="Normal"/>
    <w:link w:val="En-tteCar"/>
    <w:uiPriority w:val="99"/>
    <w:semiHidden/>
    <w:unhideWhenUsed/>
    <w:rsid w:val="004D6A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D6ABD"/>
  </w:style>
  <w:style w:type="paragraph" w:customStyle="1" w:styleId="DocID">
    <w:name w:val="DocID"/>
    <w:basedOn w:val="Normal"/>
    <w:next w:val="Normal"/>
    <w:autoRedefine/>
    <w:rsid w:val="004D6ABD"/>
    <w:rPr>
      <w:rFonts w:ascii="Times New Roman" w:eastAsia="Times New Roman" w:hAnsi="Times New Roman" w:cs="Times New Roman"/>
      <w:color w:val="000000"/>
      <w:sz w:val="16"/>
      <w:szCs w:val="16"/>
      <w:lang w:eastAsia="fr-FR"/>
    </w:rPr>
  </w:style>
  <w:style w:type="character" w:customStyle="1" w:styleId="DocIDDate">
    <w:name w:val="DocIDDate"/>
    <w:basedOn w:val="Policepardfaut"/>
    <w:rsid w:val="004D6ABD"/>
    <w:rPr>
      <w:rFonts w:ascii="Times New Roman" w:hAnsi="Times New Roman"/>
      <w:b w:val="0"/>
      <w:bCs w:val="0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PELLENARD</dc:creator>
  <cp:lastModifiedBy>Stéphane PELLENARD</cp:lastModifiedBy>
  <cp:revision>3</cp:revision>
  <dcterms:created xsi:type="dcterms:W3CDTF">2018-05-30T07:38:00Z</dcterms:created>
  <dcterms:modified xsi:type="dcterms:W3CDTF">2018-05-30T07:41:00Z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Paris 14182844.1</vt:lpwstr>
  </property>
  <property fmtid="{D5CDD505-2E9C-101B-9397-08002B2CF9AE}" pid="3" name="WS_TRACKING_ID">
    <vt:lpwstr>b13271d0-b5de-486e-8a20-7f60e4facc73</vt:lpwstr>
  </property>
</Properties>
</file>